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14" w:rsidRPr="006B4614" w:rsidRDefault="00F808B2" w:rsidP="00F80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3737"/>
          <w:sz w:val="28"/>
          <w:szCs w:val="28"/>
          <w:lang w:eastAsia="cs-CZ"/>
        </w:rPr>
      </w:pPr>
      <w:r w:rsidRPr="006B4614">
        <w:rPr>
          <w:rFonts w:ascii="Times New Roman" w:eastAsia="Times New Roman" w:hAnsi="Times New Roman" w:cs="Times New Roman"/>
          <w:color w:val="2A3737"/>
          <w:sz w:val="28"/>
          <w:szCs w:val="28"/>
          <w:lang w:eastAsia="cs-CZ"/>
        </w:rPr>
        <w:t>D</w:t>
      </w:r>
      <w:r w:rsidR="006B4614" w:rsidRPr="006B4614"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3</w:t>
      </w:r>
      <w:r w:rsidRPr="006B4614">
        <w:rPr>
          <w:rFonts w:ascii="Times New Roman" w:eastAsia="Times New Roman" w:hAnsi="Times New Roman" w:cs="Times New Roman"/>
          <w:color w:val="2A3737"/>
          <w:sz w:val="28"/>
          <w:szCs w:val="28"/>
          <w:lang w:eastAsia="cs-CZ"/>
        </w:rPr>
        <w:t xml:space="preserve"> paletový vozík </w:t>
      </w:r>
      <w:proofErr w:type="spellStart"/>
      <w:r w:rsidRPr="006B4614">
        <w:rPr>
          <w:rFonts w:ascii="Times New Roman" w:eastAsia="Times New Roman" w:hAnsi="Times New Roman" w:cs="Times New Roman"/>
          <w:color w:val="2A3737"/>
          <w:sz w:val="28"/>
          <w:szCs w:val="28"/>
          <w:lang w:eastAsia="cs-CZ"/>
        </w:rPr>
        <w:t>ručný</w:t>
      </w:r>
      <w:bookmarkStart w:id="0" w:name="_GoBack"/>
      <w:bookmarkEnd w:id="0"/>
      <w:proofErr w:type="spellEnd"/>
    </w:p>
    <w:p w:rsidR="006B4614" w:rsidRP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</w:p>
    <w:p w:rsidR="006B4614" w:rsidRP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</w:p>
    <w:p w:rsidR="006B4614" w:rsidRPr="006B4614" w:rsidRDefault="006B4614" w:rsidP="006B46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Dlouhý paletový vozík BF2000m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 je svými rozměry vhodný zejména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pro převoz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 delších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atypických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 palet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 xml:space="preserve">nebo dvou </w:t>
      </w:r>
      <w:proofErr w:type="spellStart"/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EUROpalet</w:t>
      </w:r>
      <w:proofErr w:type="spellEnd"/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. Vidlice mají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délku 2 000 mm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.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br/>
        <w:t>I přesto je však vozík velmi dobře ovladatelný a to nejen díky své konstrukci a silné hydraulické jednotce, ale také ergonomické ovládací oji s pogumovaným madlem a velkému otočnému úhlu řízení (až 210°). V přední části vidlic jsou malá spodní nájezdová kolečka, která se starají o snadné příčné zajetí do palety.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Nosnost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 paletového vozíku BF2000m je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2 000 kg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. Vozík má kvalitní galvanicky pokovené hydraulické čerpadlo, celkově pevnou a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zesílenou konstrukci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 s dostatkem mazacích bodů a silné práškové lakování - to vše prodlužuje životnost stroje. Osazen je koly střední tvrdosti, kdy na litinovém středu je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silná vrstva kvalitního polyuretanu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. Taková kola jsou vhodná pro téměř každý povrch, jsou směrově stabilní a mají </w:t>
      </w:r>
      <w:r w:rsidRPr="006B4614">
        <w:rPr>
          <w:rFonts w:ascii="Arial" w:eastAsia="Times New Roman" w:hAnsi="Arial" w:cs="Arial"/>
          <w:b/>
          <w:bCs/>
          <w:color w:val="2A3737"/>
          <w:sz w:val="28"/>
          <w:szCs w:val="28"/>
          <w:lang w:eastAsia="cs-CZ"/>
        </w:rPr>
        <w:t>dlouhou životnost</w:t>
      </w: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; na přání lze zaměnit za gumová nebo nylonová.</w:t>
      </w:r>
    </w:p>
    <w:p w:rsidR="006B4614" w:rsidRPr="006B4614" w:rsidRDefault="006B4614" w:rsidP="006B46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u w:val="single"/>
          <w:lang w:eastAsia="cs-CZ"/>
        </w:rPr>
        <w:t>Hlavní charakteristika:</w:t>
      </w:r>
    </w:p>
    <w:p w:rsidR="006B4614" w:rsidRPr="006B4614" w:rsidRDefault="006B4614" w:rsidP="006B46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nosnost 2 000 kg</w:t>
      </w:r>
    </w:p>
    <w:p w:rsidR="006B4614" w:rsidRPr="006B4614" w:rsidRDefault="006B4614" w:rsidP="006B46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max. výška zdvihu 200 mm</w:t>
      </w:r>
    </w:p>
    <w:p w:rsidR="006B4614" w:rsidRPr="006B4614" w:rsidRDefault="006B4614" w:rsidP="006B46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délka vidlic 2 000 mm</w:t>
      </w:r>
    </w:p>
    <w:p w:rsidR="006B4614" w:rsidRPr="006B4614" w:rsidRDefault="006B4614" w:rsidP="006B46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kvalitní pokovená hydraulická pumpa</w:t>
      </w:r>
    </w:p>
    <w:p w:rsidR="006B4614" w:rsidRPr="006B4614" w:rsidRDefault="006B4614" w:rsidP="004A086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A3737"/>
          <w:sz w:val="28"/>
          <w:szCs w:val="28"/>
          <w:lang w:eastAsia="cs-CZ"/>
        </w:rPr>
      </w:pPr>
      <w:r w:rsidRPr="006B4614">
        <w:rPr>
          <w:rFonts w:ascii="Arial" w:eastAsia="Times New Roman" w:hAnsi="Arial" w:cs="Arial"/>
          <w:color w:val="2A3737"/>
          <w:sz w:val="28"/>
          <w:szCs w:val="28"/>
          <w:lang w:eastAsia="cs-CZ"/>
        </w:rPr>
        <w:t>polyuretanová řiditelná i vidlicová kola</w:t>
      </w: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12B935F7" wp14:editId="6657F91A">
            <wp:extent cx="4286250" cy="3686175"/>
            <wp:effectExtent l="0" t="0" r="0" b="9525"/>
            <wp:docPr id="2" name="obrázek 2" descr="Paletový vozík BF2000-2m •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letový vozík BF2000-2m • DLOUH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F808B2" w:rsidRDefault="00F808B2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sectPr w:rsidR="00F8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6B4614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2022-05-19T12:33:00Z</dcterms:created>
  <dcterms:modified xsi:type="dcterms:W3CDTF">2022-05-19T12:33:00Z</dcterms:modified>
</cp:coreProperties>
</file>